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DB" w:rsidRDefault="008E06DB" w:rsidP="008E06DB">
      <w:pPr>
        <w:pStyle w:val="a5"/>
        <w:spacing w:before="0" w:afterLines="50" w:after="156"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竞争性谈判公告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  招标条件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本招标项目</w:t>
      </w:r>
      <w:r>
        <w:rPr>
          <w:rFonts w:ascii="宋体" w:hAnsi="宋体" w:hint="eastAsia"/>
          <w:sz w:val="24"/>
          <w:u w:val="single"/>
        </w:rPr>
        <w:t>烟台港西港区30万吨级原油码头防滑地坪漆修复工程</w:t>
      </w:r>
      <w:r>
        <w:rPr>
          <w:rFonts w:ascii="宋体" w:hAnsi="宋体" w:hint="eastAsia"/>
          <w:sz w:val="24"/>
        </w:rPr>
        <w:t>已经批准建设，项目业主（招标人）为</w:t>
      </w:r>
      <w:r>
        <w:rPr>
          <w:rFonts w:ascii="宋体" w:hAnsi="宋体" w:hint="eastAsia"/>
          <w:sz w:val="24"/>
          <w:u w:val="single"/>
        </w:rPr>
        <w:t>山东联合能源管道输送有限公司</w:t>
      </w:r>
      <w:r>
        <w:rPr>
          <w:rFonts w:ascii="宋体" w:hAnsi="宋体" w:hint="eastAsia"/>
          <w:sz w:val="24"/>
        </w:rPr>
        <w:t>，建设资金来自</w:t>
      </w:r>
      <w:r>
        <w:rPr>
          <w:rFonts w:ascii="宋体" w:hAnsi="宋体" w:hint="eastAsia"/>
          <w:sz w:val="24"/>
          <w:u w:val="single"/>
        </w:rPr>
        <w:t>企业自筹</w:t>
      </w:r>
      <w:r>
        <w:rPr>
          <w:rFonts w:ascii="宋体" w:hAnsi="宋体" w:hint="eastAsia"/>
          <w:sz w:val="24"/>
        </w:rPr>
        <w:t>，招标代理机构为</w:t>
      </w:r>
      <w:r>
        <w:rPr>
          <w:rFonts w:ascii="宋体" w:hAnsi="宋体" w:hint="eastAsia"/>
          <w:sz w:val="24"/>
          <w:u w:val="single"/>
        </w:rPr>
        <w:t>山东港通工程管理咨询有限公司</w:t>
      </w:r>
      <w:r>
        <w:rPr>
          <w:rFonts w:ascii="宋体" w:hAnsi="宋体" w:hint="eastAsia"/>
          <w:sz w:val="24"/>
        </w:rPr>
        <w:t>。现对该项目的</w:t>
      </w:r>
      <w:r>
        <w:rPr>
          <w:rFonts w:ascii="宋体" w:hAnsi="宋体" w:hint="eastAsia"/>
          <w:sz w:val="24"/>
          <w:u w:val="single"/>
        </w:rPr>
        <w:t>施工</w:t>
      </w:r>
      <w:r>
        <w:rPr>
          <w:rFonts w:ascii="宋体" w:hAnsi="宋体" w:hint="eastAsia"/>
          <w:sz w:val="24"/>
        </w:rPr>
        <w:t>进行公开竞争性谈判。</w:t>
      </w:r>
      <w:bookmarkStart w:id="0" w:name="_Toc343168260"/>
      <w:bookmarkStart w:id="1" w:name="_Toc375234224"/>
      <w:bookmarkStart w:id="2" w:name="_Toc384881731"/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  项目概况与谈判范围</w:t>
      </w:r>
      <w:bookmarkEnd w:id="0"/>
      <w:bookmarkEnd w:id="1"/>
      <w:bookmarkEnd w:id="2"/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谈判范围：烟台港西港区30万吨级原油码头卸油平台地坪漆修复，主要包含码头引桥南侧入口平台、引桥、消控楼室外平台和工作平台（不含装卸区），修复</w:t>
      </w:r>
      <w:r>
        <w:rPr>
          <w:rFonts w:ascii="宋体" w:hAnsi="宋体"/>
          <w:sz w:val="24"/>
        </w:rPr>
        <w:t>面积约</w:t>
      </w:r>
      <w:r>
        <w:rPr>
          <w:rFonts w:ascii="宋体" w:hAnsi="宋体" w:hint="eastAsia"/>
          <w:sz w:val="24"/>
        </w:rPr>
        <w:t>4100㎡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具体详见工程量清单。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计划工期：自成交通知书下发之日起90天内完工。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建设地点：烟台港西港区30万吨级原油码头。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bookmarkStart w:id="3" w:name="_Toc208458778"/>
      <w:bookmarkStart w:id="4" w:name="_Toc256513237"/>
      <w:bookmarkStart w:id="5" w:name="_Toc384881732"/>
      <w:bookmarkStart w:id="6" w:name="_Toc494285142"/>
      <w:bookmarkStart w:id="7" w:name="_Toc494285273"/>
      <w:bookmarkStart w:id="8" w:name="_Toc343168261"/>
      <w:bookmarkStart w:id="9" w:name="_Toc375234225"/>
      <w:r>
        <w:rPr>
          <w:rFonts w:ascii="宋体" w:hAnsi="宋体" w:hint="eastAsia"/>
          <w:b/>
          <w:bCs/>
          <w:sz w:val="24"/>
        </w:rPr>
        <w:t>3  投标人资格要求</w:t>
      </w:r>
      <w:bookmarkStart w:id="10" w:name="_Toc208458779"/>
      <w:bookmarkStart w:id="11" w:name="_Toc343168262"/>
      <w:bookmarkStart w:id="12" w:name="_Toc256513238"/>
      <w:bookmarkStart w:id="13" w:name="_Toc375234226"/>
      <w:bookmarkEnd w:id="3"/>
      <w:bookmarkEnd w:id="4"/>
      <w:bookmarkEnd w:id="5"/>
      <w:bookmarkEnd w:id="6"/>
      <w:bookmarkEnd w:id="7"/>
      <w:bookmarkEnd w:id="8"/>
      <w:bookmarkEnd w:id="9"/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3.1投标人须同时满足以下要求：</w:t>
      </w:r>
      <w:bookmarkStart w:id="14" w:name="_Toc502042908"/>
      <w:bookmarkStart w:id="15" w:name="_Toc501544588"/>
      <w:bookmarkStart w:id="16" w:name="_Toc494285143"/>
      <w:bookmarkStart w:id="17" w:name="_Toc494285274"/>
    </w:p>
    <w:p w:rsidR="008E06DB" w:rsidRDefault="008E06DB" w:rsidP="008E06DB">
      <w:pPr>
        <w:snapToGrid w:val="0"/>
        <w:spacing w:line="360" w:lineRule="auto"/>
        <w:ind w:firstLineChars="150" w:firstLine="36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（1）投标人应为中国境内注册的独立法人，具有有效的营业执照</w:t>
      </w:r>
      <w:bookmarkStart w:id="18" w:name="_Toc494285144"/>
      <w:bookmarkStart w:id="19" w:name="_Toc501544589"/>
      <w:bookmarkStart w:id="20" w:name="_Toc494285275"/>
      <w:bookmarkStart w:id="21" w:name="_Toc502042909"/>
      <w:bookmarkEnd w:id="14"/>
      <w:bookmarkEnd w:id="15"/>
      <w:bookmarkEnd w:id="16"/>
      <w:bookmarkEnd w:id="17"/>
      <w:r>
        <w:rPr>
          <w:rFonts w:ascii="宋体" w:hAnsi="宋体" w:hint="eastAsia"/>
          <w:bCs/>
          <w:sz w:val="24"/>
        </w:rPr>
        <w:t>。</w:t>
      </w:r>
    </w:p>
    <w:p w:rsidR="008E06DB" w:rsidRDefault="008E06DB" w:rsidP="008E06DB">
      <w:pPr>
        <w:snapToGrid w:val="0"/>
        <w:spacing w:line="360" w:lineRule="auto"/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（2）投标人应具有石油化工工程施工总承包三级（含）以上资质或建筑工程施工总承包三级（含）以上资质，且具有有效的安全生产许可证</w:t>
      </w:r>
      <w:bookmarkEnd w:id="18"/>
      <w:bookmarkEnd w:id="19"/>
      <w:bookmarkEnd w:id="20"/>
      <w:bookmarkEnd w:id="21"/>
      <w:r>
        <w:rPr>
          <w:rFonts w:ascii="宋体" w:hAnsi="宋体" w:hint="eastAsia"/>
          <w:bCs/>
          <w:sz w:val="24"/>
        </w:rPr>
        <w:t>。</w:t>
      </w:r>
    </w:p>
    <w:p w:rsidR="008E06DB" w:rsidRDefault="008E06DB" w:rsidP="008E06DB">
      <w:pPr>
        <w:adjustRightInd w:val="0"/>
        <w:snapToGrid w:val="0"/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）项目经理应具备二级（含）以上注册建造师资格（建筑工程专业或机电工程专业）、安全生产岗位考核B类合格证书。</w:t>
      </w:r>
      <w:r w:rsidRPr="0078001F">
        <w:rPr>
          <w:rFonts w:ascii="宋体" w:hAnsi="宋体" w:hint="eastAsia"/>
          <w:sz w:val="24"/>
        </w:rPr>
        <w:t>）</w:t>
      </w:r>
      <w:r w:rsidRPr="00B63AAF">
        <w:rPr>
          <w:rFonts w:ascii="宋体" w:hAnsi="宋体" w:hint="eastAsia"/>
          <w:sz w:val="24"/>
        </w:rPr>
        <w:t>项目经理</w:t>
      </w:r>
      <w:r w:rsidRPr="00B63AAF">
        <w:rPr>
          <w:rFonts w:hint="eastAsia"/>
          <w:sz w:val="24"/>
        </w:rPr>
        <w:t>应为</w:t>
      </w:r>
      <w:r>
        <w:rPr>
          <w:rFonts w:hint="eastAsia"/>
          <w:sz w:val="24"/>
        </w:rPr>
        <w:t>投标人</w:t>
      </w:r>
      <w:r>
        <w:rPr>
          <w:rFonts w:ascii="宋体" w:hAnsi="宋体" w:hint="eastAsia"/>
          <w:sz w:val="24"/>
        </w:rPr>
        <w:t>本单位在职员工</w:t>
      </w:r>
      <w:r w:rsidRPr="00B63AAF">
        <w:rPr>
          <w:rFonts w:hint="eastAsia"/>
          <w:color w:val="000000"/>
          <w:sz w:val="24"/>
        </w:rPr>
        <w:t>，不得为退休返聘人员。</w:t>
      </w:r>
    </w:p>
    <w:p w:rsidR="008E06DB" w:rsidRPr="00A6679D" w:rsidRDefault="008E06DB" w:rsidP="008E06DB">
      <w:pPr>
        <w:adjustRightInd w:val="0"/>
        <w:snapToGrid w:val="0"/>
        <w:spacing w:line="360" w:lineRule="auto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hint="eastAsia"/>
          <w:sz w:val="24"/>
        </w:rPr>
        <w:t>（4）</w:t>
      </w:r>
      <w:r w:rsidRPr="007A57B5">
        <w:rPr>
          <w:rFonts w:ascii="宋体" w:hAnsi="宋体" w:cs="宋体" w:hint="eastAsia"/>
          <w:sz w:val="24"/>
        </w:rPr>
        <w:t>投标人自201</w:t>
      </w:r>
      <w:r>
        <w:rPr>
          <w:rFonts w:ascii="宋体" w:hAnsi="宋体" w:cs="宋体" w:hint="eastAsia"/>
          <w:sz w:val="24"/>
        </w:rPr>
        <w:t>7</w:t>
      </w:r>
      <w:r w:rsidRPr="007A57B5">
        <w:rPr>
          <w:rFonts w:ascii="宋体" w:hAnsi="宋体" w:cs="宋体" w:hint="eastAsia"/>
          <w:sz w:val="24"/>
        </w:rPr>
        <w:t>年1月1日以来（以项目交工验收时间为准），</w:t>
      </w:r>
      <w:r w:rsidRPr="00A6679D">
        <w:rPr>
          <w:rFonts w:ascii="宋体" w:hAnsi="宋体" w:cs="宋体" w:hint="eastAsia"/>
          <w:sz w:val="24"/>
        </w:rPr>
        <w:t>须具有已完工的类似地面新建或修复施工业绩。</w:t>
      </w:r>
    </w:p>
    <w:p w:rsidR="008E06DB" w:rsidRDefault="008E06DB" w:rsidP="008E06DB">
      <w:pPr>
        <w:adjustRightInd w:val="0"/>
        <w:snapToGrid w:val="0"/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（5）投标人应财务状况良好，没有处于财产被接管、破产状态。</w:t>
      </w:r>
    </w:p>
    <w:p w:rsidR="008E06DB" w:rsidRDefault="008E06DB" w:rsidP="008E06DB">
      <w:pPr>
        <w:adjustRightInd w:val="0"/>
        <w:snapToGrid w:val="0"/>
        <w:spacing w:line="360" w:lineRule="auto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（6）自2017年1月1日以来，没有骗取中标或严重违约或重大工程质量问题的。</w:t>
      </w:r>
    </w:p>
    <w:p w:rsidR="008E06DB" w:rsidRDefault="008E06DB" w:rsidP="008E06DB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以上投标人资格条件、能力、</w:t>
      </w:r>
      <w:r>
        <w:rPr>
          <w:rFonts w:ascii="宋体" w:hAnsi="宋体"/>
          <w:sz w:val="24"/>
        </w:rPr>
        <w:t>业绩</w:t>
      </w:r>
      <w:r>
        <w:rPr>
          <w:rFonts w:ascii="宋体" w:hAnsi="宋体" w:hint="eastAsia"/>
          <w:sz w:val="24"/>
        </w:rPr>
        <w:t>和信誉情况以谈判小组审查认定为准。</w:t>
      </w:r>
    </w:p>
    <w:p w:rsidR="008E06DB" w:rsidRDefault="008E06DB" w:rsidP="008E06DB">
      <w:pPr>
        <w:adjustRightInd w:val="0"/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3.2本工程</w:t>
      </w:r>
      <w:r>
        <w:rPr>
          <w:rFonts w:ascii="宋体" w:hAnsi="宋体" w:hint="eastAsia"/>
          <w:sz w:val="24"/>
          <w:u w:val="single"/>
        </w:rPr>
        <w:t>不接受</w:t>
      </w:r>
      <w:r>
        <w:rPr>
          <w:rFonts w:ascii="宋体" w:hAnsi="宋体" w:hint="eastAsia"/>
          <w:sz w:val="24"/>
        </w:rPr>
        <w:t>联合体投标</w:t>
      </w:r>
      <w:bookmarkStart w:id="22" w:name="_GoBack"/>
      <w:bookmarkEnd w:id="22"/>
      <w:r>
        <w:rPr>
          <w:rFonts w:ascii="宋体" w:hAnsi="宋体" w:hint="eastAsia"/>
          <w:sz w:val="24"/>
        </w:rPr>
        <w:t>人参加谈判。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bookmarkStart w:id="23" w:name="_Toc494285145"/>
      <w:bookmarkStart w:id="24" w:name="_Toc494285276"/>
      <w:bookmarkEnd w:id="10"/>
      <w:bookmarkEnd w:id="11"/>
      <w:bookmarkEnd w:id="12"/>
      <w:bookmarkEnd w:id="13"/>
      <w:r>
        <w:rPr>
          <w:rFonts w:ascii="宋体" w:hAnsi="宋体" w:hint="eastAsia"/>
          <w:b/>
          <w:bCs/>
          <w:sz w:val="24"/>
        </w:rPr>
        <w:t xml:space="preserve">4  </w:t>
      </w:r>
      <w:r>
        <w:rPr>
          <w:rFonts w:ascii="宋体" w:hAnsi="宋体" w:cs="Calibri" w:hint="eastAsia"/>
          <w:b/>
          <w:sz w:val="24"/>
        </w:rPr>
        <w:t>竞争性谈判文件</w:t>
      </w:r>
      <w:r>
        <w:rPr>
          <w:rFonts w:ascii="宋体" w:hAnsi="宋体" w:hint="eastAsia"/>
          <w:b/>
          <w:bCs/>
          <w:sz w:val="24"/>
        </w:rPr>
        <w:t>的获取</w:t>
      </w:r>
      <w:bookmarkEnd w:id="23"/>
      <w:bookmarkEnd w:id="24"/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4.1凡有意参加谈判者，</w:t>
      </w:r>
      <w:r>
        <w:rPr>
          <w:rFonts w:ascii="宋体" w:hAnsi="宋体" w:cs="宋体" w:hint="eastAsia"/>
          <w:color w:val="000000"/>
          <w:sz w:val="24"/>
        </w:rPr>
        <w:t>请于</w:t>
      </w:r>
      <w:r>
        <w:rPr>
          <w:rFonts w:ascii="宋体" w:hAnsi="宋体" w:cs="宋体" w:hint="eastAsia"/>
          <w:color w:val="000000"/>
          <w:sz w:val="24"/>
          <w:u w:val="single"/>
        </w:rPr>
        <w:t>2020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  <w:u w:val="single"/>
        </w:rPr>
        <w:t>5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  <w:u w:val="single"/>
        </w:rPr>
        <w:t>8</w:t>
      </w:r>
      <w:r>
        <w:rPr>
          <w:rFonts w:ascii="宋体" w:hAnsi="宋体" w:cs="宋体" w:hint="eastAsia"/>
          <w:color w:val="000000"/>
          <w:sz w:val="24"/>
        </w:rPr>
        <w:t>日</w:t>
      </w:r>
      <w:r>
        <w:rPr>
          <w:rFonts w:ascii="宋体" w:hAnsi="宋体" w:cs="宋体"/>
          <w:color w:val="000000"/>
          <w:sz w:val="24"/>
          <w:u w:val="single"/>
        </w:rPr>
        <w:t>8</w:t>
      </w:r>
      <w:r>
        <w:rPr>
          <w:rFonts w:ascii="宋体" w:hAnsi="宋体" w:cs="宋体" w:hint="eastAsia"/>
          <w:color w:val="000000"/>
          <w:sz w:val="24"/>
        </w:rPr>
        <w:t>时</w:t>
      </w:r>
      <w:r>
        <w:rPr>
          <w:rFonts w:ascii="宋体" w:hAnsi="宋体" w:cs="宋体"/>
          <w:color w:val="000000"/>
          <w:sz w:val="24"/>
          <w:u w:val="single"/>
        </w:rPr>
        <w:t>00</w:t>
      </w:r>
      <w:r>
        <w:rPr>
          <w:rFonts w:ascii="宋体" w:hAnsi="宋体" w:cs="宋体" w:hint="eastAsia"/>
          <w:color w:val="000000"/>
          <w:sz w:val="24"/>
        </w:rPr>
        <w:t>分至</w:t>
      </w:r>
      <w:r>
        <w:rPr>
          <w:rFonts w:ascii="宋体" w:hAnsi="宋体" w:cs="宋体" w:hint="eastAsia"/>
          <w:color w:val="000000"/>
          <w:sz w:val="24"/>
          <w:u w:val="single"/>
        </w:rPr>
        <w:t>2020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/>
          <w:color w:val="000000"/>
          <w:sz w:val="24"/>
          <w:u w:val="single"/>
        </w:rPr>
        <w:t>5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/>
          <w:color w:val="000000"/>
          <w:sz w:val="24"/>
          <w:u w:val="single"/>
        </w:rPr>
        <w:t>13</w:t>
      </w:r>
      <w:r>
        <w:rPr>
          <w:rFonts w:ascii="宋体" w:hAnsi="宋体" w:cs="宋体" w:hint="eastAsia"/>
          <w:color w:val="000000"/>
          <w:sz w:val="24"/>
        </w:rPr>
        <w:t>日</w:t>
      </w:r>
      <w:r>
        <w:rPr>
          <w:rFonts w:ascii="宋体" w:hAnsi="宋体" w:cs="宋体"/>
          <w:color w:val="000000"/>
          <w:sz w:val="24"/>
          <w:u w:val="single"/>
        </w:rPr>
        <w:t>17</w:t>
      </w:r>
      <w:r>
        <w:rPr>
          <w:rFonts w:ascii="宋体" w:hAnsi="宋体" w:cs="宋体" w:hint="eastAsia"/>
          <w:color w:val="000000"/>
          <w:sz w:val="24"/>
        </w:rPr>
        <w:t>时</w:t>
      </w:r>
      <w:r>
        <w:rPr>
          <w:rFonts w:ascii="宋体" w:hAnsi="宋体" w:cs="宋体"/>
          <w:color w:val="000000"/>
          <w:sz w:val="24"/>
          <w:u w:val="single"/>
        </w:rPr>
        <w:t>30</w:t>
      </w:r>
      <w:r>
        <w:rPr>
          <w:rFonts w:ascii="宋体" w:hAnsi="宋体" w:cs="宋体" w:hint="eastAsia"/>
          <w:color w:val="000000"/>
          <w:sz w:val="24"/>
        </w:rPr>
        <w:t>分（北京时间,下同），</w:t>
      </w:r>
      <w:r w:rsidRPr="007A57B5">
        <w:rPr>
          <w:rFonts w:ascii="宋体" w:hAnsi="宋体" w:hint="eastAsia"/>
          <w:sz w:val="24"/>
        </w:rPr>
        <w:t>将</w:t>
      </w:r>
      <w:r w:rsidRPr="007A57B5">
        <w:rPr>
          <w:rFonts w:ascii="宋体" w:hAnsi="宋体" w:hint="eastAsia"/>
          <w:sz w:val="24"/>
          <w:u w:val="single"/>
        </w:rPr>
        <w:t>企</w:t>
      </w:r>
      <w:r w:rsidRPr="007A57B5">
        <w:rPr>
          <w:rFonts w:ascii="宋体" w:hAnsi="宋体" w:hint="eastAsia"/>
          <w:b/>
          <w:sz w:val="24"/>
          <w:u w:val="single"/>
        </w:rPr>
        <w:t>业法定代表人授权书、报名者身份证及联系方式、满足资格要求的施工业绩合同、企业营业执照、资质证书、安全生产许可证（以上均为原件彩色扫描件）</w:t>
      </w:r>
      <w:r w:rsidRPr="007A57B5">
        <w:rPr>
          <w:rFonts w:ascii="宋体" w:hAnsi="宋体" w:hint="eastAsia"/>
          <w:sz w:val="24"/>
          <w:u w:val="single"/>
        </w:rPr>
        <w:t>发送至gtzbdl@163.com邮箱购买招标文件</w:t>
      </w:r>
      <w:r w:rsidRPr="008E06DB">
        <w:rPr>
          <w:rFonts w:ascii="宋体" w:hAnsi="宋体" w:hint="eastAsia"/>
          <w:sz w:val="24"/>
        </w:rPr>
        <w:t>。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4.2竞争性谈判文件每套售价</w:t>
      </w:r>
      <w:r>
        <w:rPr>
          <w:rFonts w:ascii="宋体" w:hAnsi="宋体"/>
          <w:sz w:val="24"/>
          <w:u w:val="single"/>
        </w:rPr>
        <w:t>300</w:t>
      </w:r>
      <w:r>
        <w:rPr>
          <w:rFonts w:ascii="宋体" w:hAnsi="宋体" w:hint="eastAsia"/>
          <w:sz w:val="24"/>
        </w:rPr>
        <w:t>元，只接受现金或对公账户转账，不接受微信、支付宝快捷支付，售后不退。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bookmarkStart w:id="25" w:name="_Toc494285146"/>
      <w:bookmarkStart w:id="26" w:name="_Toc494285277"/>
      <w:r>
        <w:rPr>
          <w:rFonts w:ascii="宋体" w:hAnsi="宋体" w:hint="eastAsia"/>
          <w:b/>
          <w:bCs/>
          <w:sz w:val="24"/>
        </w:rPr>
        <w:t>5  响应文件的递交</w:t>
      </w:r>
      <w:bookmarkEnd w:id="25"/>
      <w:bookmarkEnd w:id="26"/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5.1响应文件递交的截止时间为</w:t>
      </w:r>
      <w:r>
        <w:rPr>
          <w:rFonts w:ascii="宋体" w:hAnsi="宋体" w:hint="eastAsia"/>
          <w:sz w:val="24"/>
          <w:u w:val="single"/>
        </w:rPr>
        <w:t>2020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>27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  <w:u w:val="single"/>
        </w:rPr>
        <w:t>9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  <w:u w:val="single"/>
        </w:rPr>
        <w:t>00</w:t>
      </w:r>
      <w:r>
        <w:rPr>
          <w:rFonts w:ascii="宋体" w:hAnsi="宋体" w:hint="eastAsia"/>
          <w:sz w:val="24"/>
        </w:rPr>
        <w:t>分，地点为</w:t>
      </w:r>
      <w:r>
        <w:rPr>
          <w:rFonts w:ascii="宋体" w:hAnsi="宋体" w:hint="eastAsia"/>
          <w:sz w:val="24"/>
          <w:u w:val="single"/>
        </w:rPr>
        <w:t>山东港通工程管理咨询有限公司10-1会议室（烟台市芝罘区环海路89号保税港区内5号路益通大厦10楼）</w:t>
      </w:r>
      <w:r>
        <w:rPr>
          <w:rFonts w:ascii="宋体" w:hAnsi="宋体" w:hint="eastAsia"/>
          <w:sz w:val="24"/>
        </w:rPr>
        <w:t>。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5.2逾期送达的或者未送达指定地点的响应文件，招标人不予受理。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6  发布公告的媒介</w:t>
      </w:r>
    </w:p>
    <w:p w:rsidR="008E06DB" w:rsidRDefault="008E06DB" w:rsidP="008E06DB">
      <w:pPr>
        <w:snapToGrid w:val="0"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bCs/>
          <w:sz w:val="24"/>
        </w:rPr>
        <w:t>本公告同时在</w:t>
      </w:r>
      <w:r>
        <w:rPr>
          <w:rFonts w:ascii="宋体" w:hAnsi="宋体" w:hint="eastAsia"/>
          <w:spacing w:val="-6"/>
          <w:sz w:val="24"/>
          <w:u w:val="single"/>
        </w:rPr>
        <w:t>中国招标投标公共服务平台（</w:t>
      </w:r>
      <w:r>
        <w:rPr>
          <w:rFonts w:ascii="宋体" w:hAnsi="宋体"/>
          <w:spacing w:val="-6"/>
          <w:sz w:val="24"/>
          <w:u w:val="single"/>
        </w:rPr>
        <w:t>http://www.cebpubservice.com/</w:t>
      </w:r>
      <w:r>
        <w:rPr>
          <w:rFonts w:ascii="宋体" w:hAnsi="宋体" w:hint="eastAsia"/>
          <w:spacing w:val="-6"/>
          <w:sz w:val="24"/>
          <w:u w:val="single"/>
        </w:rPr>
        <w:t>）、烟台市阳光国企采购服务平台</w:t>
      </w:r>
      <w:r>
        <w:rPr>
          <w:rFonts w:ascii="宋体" w:hAnsi="宋体"/>
          <w:spacing w:val="-6"/>
          <w:sz w:val="24"/>
          <w:u w:val="single"/>
        </w:rPr>
        <w:t>(</w:t>
      </w:r>
      <w:hyperlink r:id="rId6" w:history="1">
        <w:r>
          <w:rPr>
            <w:rFonts w:ascii="宋体" w:hAnsi="宋体"/>
            <w:sz w:val="24"/>
            <w:u w:val="single"/>
          </w:rPr>
          <w:t>http://www.ytgqcg.com/</w:t>
        </w:r>
      </w:hyperlink>
      <w:r>
        <w:rPr>
          <w:rFonts w:ascii="宋体" w:hAnsi="宋体"/>
          <w:spacing w:val="-6"/>
          <w:sz w:val="24"/>
          <w:u w:val="single"/>
        </w:rPr>
        <w:t>)、山东港口集团烟台</w:t>
      </w:r>
      <w:r>
        <w:rPr>
          <w:rFonts w:ascii="宋体" w:hAnsi="宋体" w:hint="eastAsia"/>
          <w:spacing w:val="-6"/>
          <w:sz w:val="24"/>
          <w:u w:val="single"/>
        </w:rPr>
        <w:t>港官网（</w:t>
      </w:r>
      <w:r>
        <w:rPr>
          <w:rFonts w:ascii="宋体" w:hAnsi="宋体"/>
          <w:spacing w:val="-6"/>
          <w:sz w:val="24"/>
          <w:u w:val="single"/>
        </w:rPr>
        <w:t>http://www.yantaiport.com.cn/</w:t>
      </w:r>
      <w:r>
        <w:rPr>
          <w:rFonts w:ascii="宋体" w:hAnsi="宋体" w:hint="eastAsia"/>
          <w:spacing w:val="-6"/>
          <w:sz w:val="24"/>
          <w:u w:val="single"/>
        </w:rPr>
        <w:t>）</w:t>
      </w:r>
      <w:r>
        <w:rPr>
          <w:rFonts w:ascii="宋体" w:hAnsi="宋体" w:hint="eastAsia"/>
          <w:spacing w:val="-6"/>
          <w:sz w:val="24"/>
        </w:rPr>
        <w:t>上发布</w:t>
      </w:r>
      <w:r>
        <w:rPr>
          <w:rFonts w:ascii="宋体" w:hAnsi="宋体" w:hint="eastAsia"/>
          <w:sz w:val="24"/>
        </w:rPr>
        <w:t>。</w:t>
      </w:r>
    </w:p>
    <w:p w:rsidR="008E06DB" w:rsidRDefault="008E06DB" w:rsidP="008E06DB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bookmarkStart w:id="27" w:name="_Toc375234228"/>
      <w:bookmarkStart w:id="28" w:name="_Toc384881735"/>
      <w:bookmarkStart w:id="29" w:name="_Toc494285147"/>
      <w:bookmarkStart w:id="30" w:name="_Toc494285278"/>
      <w:bookmarkStart w:id="31" w:name="_Toc256513241"/>
      <w:bookmarkStart w:id="32" w:name="_Toc343168264"/>
      <w:r>
        <w:rPr>
          <w:rFonts w:ascii="宋体" w:hAnsi="宋体" w:hint="eastAsia"/>
          <w:b/>
          <w:bCs/>
          <w:sz w:val="24"/>
        </w:rPr>
        <w:t>7  联系方式</w:t>
      </w:r>
      <w:bookmarkEnd w:id="27"/>
      <w:bookmarkEnd w:id="28"/>
      <w:bookmarkEnd w:id="29"/>
      <w:bookmarkEnd w:id="30"/>
      <w:bookmarkEnd w:id="31"/>
      <w:bookmarkEnd w:id="32"/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 标 人：</w:t>
      </w:r>
      <w:r>
        <w:rPr>
          <w:rFonts w:ascii="宋体" w:hAnsi="宋体"/>
          <w:sz w:val="24"/>
        </w:rPr>
        <w:t>山东联合能源管道输送有限公司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    址：烟台市开发区大季家镇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 系 人：吕丙光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    话：15165458319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招标代理机构：山东港通工程管理咨询有限公司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地    址：烟台市芝罘区环海路89号</w:t>
      </w:r>
    </w:p>
    <w:p w:rsidR="008E06DB" w:rsidRPr="008931F4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 系 人：李学杰、姜彦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    话：</w:t>
      </w:r>
      <w:r>
        <w:rPr>
          <w:rFonts w:ascii="宋体" w:hAnsi="宋体"/>
          <w:sz w:val="24"/>
        </w:rPr>
        <w:t>0535-7401046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7401049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    箱：</w:t>
      </w:r>
      <w:hyperlink r:id="rId7" w:history="1">
        <w:r>
          <w:rPr>
            <w:rFonts w:ascii="宋体" w:hAnsi="宋体" w:hint="eastAsia"/>
            <w:sz w:val="24"/>
          </w:rPr>
          <w:t>gtzbdl@163.com</w:t>
        </w:r>
      </w:hyperlink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开户银行：工商银行烟台市分行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    号：1606020509022176822</w:t>
      </w:r>
    </w:p>
    <w:p w:rsidR="008E06DB" w:rsidRDefault="008E06DB" w:rsidP="008E06DB">
      <w:pPr>
        <w:snapToGrid w:val="0"/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8E06DB" w:rsidRDefault="008E06DB" w:rsidP="008E06DB">
      <w:pPr>
        <w:snapToGrid w:val="0"/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8E06DB" w:rsidRDefault="008E06DB" w:rsidP="008E06DB">
      <w:pPr>
        <w:snapToGrid w:val="0"/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</w:p>
    <w:p w:rsidR="008E06DB" w:rsidRDefault="008E06DB" w:rsidP="008E06DB">
      <w:pPr>
        <w:snapToGrid w:val="0"/>
        <w:spacing w:line="360" w:lineRule="auto"/>
        <w:ind w:rightChars="200" w:right="4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2020年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日</w:t>
      </w:r>
    </w:p>
    <w:p w:rsidR="00D04698" w:rsidRDefault="00D04698"/>
    <w:sectPr w:rsidR="00D04698" w:rsidSect="008E06DB">
      <w:pgSz w:w="11906" w:h="16838" w:code="9"/>
      <w:pgMar w:top="1418" w:right="1418" w:bottom="1134" w:left="1418" w:header="73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DB" w:rsidRDefault="008E06DB" w:rsidP="008E06DB">
      <w:r>
        <w:separator/>
      </w:r>
    </w:p>
  </w:endnote>
  <w:endnote w:type="continuationSeparator" w:id="0">
    <w:p w:rsidR="008E06DB" w:rsidRDefault="008E06DB" w:rsidP="008E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DB" w:rsidRDefault="008E06DB" w:rsidP="008E06DB">
      <w:r>
        <w:separator/>
      </w:r>
    </w:p>
  </w:footnote>
  <w:footnote w:type="continuationSeparator" w:id="0">
    <w:p w:rsidR="008E06DB" w:rsidRDefault="008E06DB" w:rsidP="008E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CB"/>
    <w:rsid w:val="00057740"/>
    <w:rsid w:val="00100EE8"/>
    <w:rsid w:val="001770B9"/>
    <w:rsid w:val="0018662A"/>
    <w:rsid w:val="003056CB"/>
    <w:rsid w:val="004E1CFE"/>
    <w:rsid w:val="006B7DA6"/>
    <w:rsid w:val="00702E1C"/>
    <w:rsid w:val="00762EA2"/>
    <w:rsid w:val="008E06DB"/>
    <w:rsid w:val="00951FAB"/>
    <w:rsid w:val="00B0048D"/>
    <w:rsid w:val="00D04698"/>
    <w:rsid w:val="00DA7BF0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89CF0-371B-4A8B-9F86-1F61A83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6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6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6DB"/>
    <w:rPr>
      <w:sz w:val="18"/>
      <w:szCs w:val="18"/>
    </w:rPr>
  </w:style>
  <w:style w:type="character" w:customStyle="1" w:styleId="Char1">
    <w:name w:val="标题 Char"/>
    <w:link w:val="a5"/>
    <w:rsid w:val="008E06DB"/>
    <w:rPr>
      <w:rFonts w:ascii="Cambria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8E06DB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8E06DB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tzbdl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tgqc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李学杰</dc:creator>
  <cp:keywords/>
  <dc:description/>
  <cp:lastModifiedBy>李学杰</cp:lastModifiedBy>
  <cp:revision>2</cp:revision>
  <dcterms:created xsi:type="dcterms:W3CDTF">2020-05-07T09:14:00Z</dcterms:created>
  <dcterms:modified xsi:type="dcterms:W3CDTF">2020-05-07T09:16:00Z</dcterms:modified>
</cp:coreProperties>
</file>